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009</w:t>
      </w:r>
      <w:r>
        <w:rPr>
          <w:rFonts w:ascii="Times New Roman" w:eastAsia="Times New Roman" w:hAnsi="Times New Roman" w:cs="Times New Roman"/>
          <w:sz w:val="28"/>
          <w:szCs w:val="28"/>
        </w:rPr>
        <w:t>-1505/202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6116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прекращении производства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административном правонарушении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Arial" w:eastAsia="Arial" w:hAnsi="Arial" w:cs="Arial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/>
        <w:ind w:firstLine="73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судьи судебного участка № 5 Сургутского судебного района Ханты-Мансийского автономного округа-Югры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Михеева С.В.,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 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Муха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Ю.А.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Фрезе Е.И.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Муха Юлии Анатольевны, </w:t>
      </w:r>
      <w:r>
        <w:rPr>
          <w:rStyle w:val="cat-UserDefinedgrp-19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привлекаемой к административной ответственности по ст. 6.1.1 Кодекса Российской Федерации об административных правонарушениях, ранее 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привлекавшейся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в отношении которого ведется производство по делу об административном правонарушении, разъяснены права,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п.2 ч.1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tgtFrame="_blank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24.5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2 ч. 1 ст. </w:t>
      </w:r>
      <w:r>
        <w:rPr>
          <w:rFonts w:ascii="Times New Roman" w:eastAsia="Times New Roman" w:hAnsi="Times New Roman" w:cs="Times New Roman"/>
          <w:sz w:val="28"/>
          <w:szCs w:val="28"/>
        </w:rPr>
        <w:t>29.9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Кодекса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6.1.1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Муха Юрии Анатольевны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прекратить в связи с отсутствием состава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правонарушения.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суток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9213399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9rplc-13">
    <w:name w:val="cat-UserDefined grp-19 rplc-13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koap/razdel-iv/glava-24/statia-24.5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0537F-5509-4229-A4E1-0457187CDAF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